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0617" w:rsidRPr="00250617" w:rsidRDefault="00250617">
      <w:pPr>
        <w:rPr>
          <w:sz w:val="44"/>
          <w:szCs w:val="44"/>
          <w:u w:val="single"/>
        </w:rPr>
      </w:pPr>
      <w:r>
        <w:rPr>
          <w:noProof/>
        </w:rPr>
        <w:drawing>
          <wp:anchor distT="0" distB="0" distL="114300" distR="114300" simplePos="0" relativeHeight="251658240" behindDoc="0" locked="0" layoutInCell="1" allowOverlap="1" wp14:anchorId="6618BDE8">
            <wp:simplePos x="0" y="0"/>
            <wp:positionH relativeFrom="margin">
              <wp:posOffset>8643201</wp:posOffset>
            </wp:positionH>
            <wp:positionV relativeFrom="paragraph">
              <wp:posOffset>-293370</wp:posOffset>
            </wp:positionV>
            <wp:extent cx="945212" cy="870585"/>
            <wp:effectExtent l="0" t="0" r="762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45212" cy="870585"/>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r w:rsidRPr="00250617">
        <w:rPr>
          <w:sz w:val="44"/>
          <w:szCs w:val="44"/>
          <w:u w:val="single"/>
        </w:rPr>
        <w:t xml:space="preserve">Progression in Guided Writing </w:t>
      </w:r>
    </w:p>
    <w:p w:rsidR="001871AA" w:rsidRDefault="001871AA"/>
    <w:p w:rsidR="00250617" w:rsidRDefault="00250617">
      <w:bookmarkStart w:id="0" w:name="_GoBack"/>
      <w:bookmarkEnd w:id="0"/>
    </w:p>
    <w:tbl>
      <w:tblPr>
        <w:tblStyle w:val="TableGrid"/>
        <w:tblpPr w:leftFromText="180" w:rightFromText="180" w:vertAnchor="page" w:horzAnchor="margin" w:tblpXSpec="center" w:tblpY="1795"/>
        <w:tblW w:w="0" w:type="auto"/>
        <w:tblLook w:val="04A0" w:firstRow="1" w:lastRow="0" w:firstColumn="1" w:lastColumn="0" w:noHBand="0" w:noVBand="1"/>
      </w:tblPr>
      <w:tblGrid>
        <w:gridCol w:w="3681"/>
        <w:gridCol w:w="3544"/>
        <w:gridCol w:w="3685"/>
        <w:gridCol w:w="3610"/>
      </w:tblGrid>
      <w:tr w:rsidR="004B148A" w:rsidTr="00D30C8C">
        <w:trPr>
          <w:trHeight w:val="694"/>
        </w:trPr>
        <w:tc>
          <w:tcPr>
            <w:tcW w:w="3681" w:type="dxa"/>
          </w:tcPr>
          <w:p w:rsidR="00CF0593" w:rsidRPr="00250617" w:rsidRDefault="00CF0593" w:rsidP="00CF0593">
            <w:pPr>
              <w:jc w:val="center"/>
              <w:rPr>
                <w:sz w:val="44"/>
                <w:szCs w:val="44"/>
              </w:rPr>
            </w:pPr>
            <w:r w:rsidRPr="00250617">
              <w:rPr>
                <w:sz w:val="44"/>
                <w:szCs w:val="44"/>
              </w:rPr>
              <w:t>Year 3</w:t>
            </w:r>
          </w:p>
        </w:tc>
        <w:tc>
          <w:tcPr>
            <w:tcW w:w="3544" w:type="dxa"/>
          </w:tcPr>
          <w:p w:rsidR="00CF0593" w:rsidRPr="00250617" w:rsidRDefault="00CF0593" w:rsidP="00CF0593">
            <w:pPr>
              <w:jc w:val="center"/>
              <w:rPr>
                <w:sz w:val="44"/>
                <w:szCs w:val="44"/>
              </w:rPr>
            </w:pPr>
            <w:r w:rsidRPr="00250617">
              <w:rPr>
                <w:sz w:val="44"/>
                <w:szCs w:val="44"/>
              </w:rPr>
              <w:t>Year 4</w:t>
            </w:r>
          </w:p>
        </w:tc>
        <w:tc>
          <w:tcPr>
            <w:tcW w:w="3685" w:type="dxa"/>
          </w:tcPr>
          <w:p w:rsidR="00CF0593" w:rsidRPr="00250617" w:rsidRDefault="00CF0593" w:rsidP="00CF0593">
            <w:pPr>
              <w:jc w:val="center"/>
              <w:rPr>
                <w:sz w:val="44"/>
                <w:szCs w:val="44"/>
              </w:rPr>
            </w:pPr>
            <w:r w:rsidRPr="00250617">
              <w:rPr>
                <w:sz w:val="44"/>
                <w:szCs w:val="44"/>
              </w:rPr>
              <w:t>Year 5</w:t>
            </w:r>
          </w:p>
        </w:tc>
        <w:tc>
          <w:tcPr>
            <w:tcW w:w="3610" w:type="dxa"/>
          </w:tcPr>
          <w:p w:rsidR="00CF0593" w:rsidRPr="00250617" w:rsidRDefault="00CF0593" w:rsidP="00CF0593">
            <w:pPr>
              <w:jc w:val="center"/>
              <w:rPr>
                <w:sz w:val="44"/>
                <w:szCs w:val="44"/>
              </w:rPr>
            </w:pPr>
            <w:r w:rsidRPr="00250617">
              <w:rPr>
                <w:sz w:val="44"/>
                <w:szCs w:val="44"/>
              </w:rPr>
              <w:t>Year 6</w:t>
            </w:r>
          </w:p>
        </w:tc>
      </w:tr>
      <w:tr w:rsidR="004B148A" w:rsidTr="00D30C8C">
        <w:trPr>
          <w:trHeight w:val="7792"/>
        </w:trPr>
        <w:tc>
          <w:tcPr>
            <w:tcW w:w="3681" w:type="dxa"/>
          </w:tcPr>
          <w:p w:rsidR="00CF0593" w:rsidRPr="00524AFB" w:rsidRDefault="00CF0593" w:rsidP="00CF0593">
            <w:pPr>
              <w:rPr>
                <w:sz w:val="20"/>
                <w:szCs w:val="20"/>
              </w:rPr>
            </w:pPr>
            <w:r w:rsidRPr="00524AFB">
              <w:rPr>
                <w:sz w:val="20"/>
                <w:szCs w:val="20"/>
              </w:rPr>
              <w:t xml:space="preserve">Each lesson of guided writing contains 3 points of </w:t>
            </w:r>
            <w:proofErr w:type="spellStart"/>
            <w:r w:rsidRPr="00524AFB">
              <w:rPr>
                <w:sz w:val="20"/>
                <w:szCs w:val="20"/>
              </w:rPr>
              <w:t>SPaG</w:t>
            </w:r>
            <w:proofErr w:type="spellEnd"/>
            <w:r w:rsidRPr="00524AFB">
              <w:rPr>
                <w:sz w:val="20"/>
                <w:szCs w:val="20"/>
              </w:rPr>
              <w:t xml:space="preserve"> which are taught and applied in each ‘chunk’ of writing. </w:t>
            </w:r>
          </w:p>
          <w:p w:rsidR="00524AFB" w:rsidRPr="00524AFB" w:rsidRDefault="00524AFB" w:rsidP="00524AFB">
            <w:pPr>
              <w:rPr>
                <w:noProof/>
                <w:sz w:val="20"/>
                <w:szCs w:val="20"/>
              </w:rPr>
            </w:pPr>
            <w:r w:rsidRPr="00524AFB">
              <w:rPr>
                <w:sz w:val="20"/>
                <w:szCs w:val="20"/>
              </w:rPr>
              <w:t>Each daily guided write presents a section of the modelled genre which are presented as plot points for narratives and shapes for non- fiction.</w:t>
            </w:r>
            <w:r w:rsidRPr="00524AFB">
              <w:rPr>
                <w:noProof/>
                <w:sz w:val="20"/>
                <w:szCs w:val="20"/>
              </w:rPr>
              <w:t xml:space="preserve">  </w:t>
            </w:r>
            <w:r w:rsidRPr="00524AFB">
              <w:rPr>
                <w:b/>
                <w:noProof/>
                <w:sz w:val="20"/>
                <w:szCs w:val="20"/>
              </w:rPr>
              <w:t xml:space="preserve"> </w:t>
            </w:r>
            <w:r w:rsidRPr="00524AFB">
              <w:rPr>
                <w:b/>
                <w:sz w:val="20"/>
                <w:szCs w:val="20"/>
              </w:rPr>
              <w:t>Narrative</w:t>
            </w:r>
          </w:p>
          <w:p w:rsidR="00524AFB" w:rsidRPr="00524AFB" w:rsidRDefault="00524AFB" w:rsidP="00524AFB">
            <w:pPr>
              <w:rPr>
                <w:sz w:val="20"/>
                <w:szCs w:val="20"/>
              </w:rPr>
            </w:pPr>
            <w:r w:rsidRPr="00524AFB">
              <w:rPr>
                <w:noProof/>
              </w:rPr>
              <w:drawing>
                <wp:anchor distT="0" distB="0" distL="114300" distR="114300" simplePos="0" relativeHeight="251663360" behindDoc="0" locked="0" layoutInCell="1" allowOverlap="1" wp14:anchorId="005C00FC">
                  <wp:simplePos x="0" y="0"/>
                  <wp:positionH relativeFrom="column">
                    <wp:posOffset>454301</wp:posOffset>
                  </wp:positionH>
                  <wp:positionV relativeFrom="paragraph">
                    <wp:posOffset>90421</wp:posOffset>
                  </wp:positionV>
                  <wp:extent cx="1011308" cy="526211"/>
                  <wp:effectExtent l="0" t="0" r="0" b="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11308" cy="526211"/>
                          </a:xfrm>
                          <a:prstGeom prst="rect">
                            <a:avLst/>
                          </a:prstGeom>
                        </pic:spPr>
                      </pic:pic>
                    </a:graphicData>
                  </a:graphic>
                </wp:anchor>
              </w:drawing>
            </w:r>
            <w:proofErr w:type="spellStart"/>
            <w:r w:rsidRPr="00524AFB">
              <w:rPr>
                <w:sz w:val="20"/>
                <w:szCs w:val="20"/>
              </w:rPr>
              <w:t>E.g</w:t>
            </w:r>
            <w:proofErr w:type="spellEnd"/>
          </w:p>
          <w:p w:rsidR="00CF0593" w:rsidRPr="00524AFB" w:rsidRDefault="00CF0593" w:rsidP="00CF0593">
            <w:pPr>
              <w:rPr>
                <w:sz w:val="20"/>
                <w:szCs w:val="20"/>
              </w:rPr>
            </w:pPr>
          </w:p>
          <w:p w:rsidR="00CF0593" w:rsidRPr="00524AFB" w:rsidRDefault="00CF0593" w:rsidP="00CF0593">
            <w:pPr>
              <w:rPr>
                <w:sz w:val="20"/>
                <w:szCs w:val="20"/>
              </w:rPr>
            </w:pPr>
          </w:p>
          <w:p w:rsidR="00CF0593" w:rsidRPr="00524AFB" w:rsidRDefault="00CF0593" w:rsidP="00CF0593">
            <w:pPr>
              <w:rPr>
                <w:sz w:val="20"/>
                <w:szCs w:val="20"/>
              </w:rPr>
            </w:pPr>
          </w:p>
          <w:p w:rsidR="00CF0593" w:rsidRPr="00524AFB" w:rsidRDefault="00CF0593" w:rsidP="00CF0593">
            <w:pPr>
              <w:rPr>
                <w:sz w:val="20"/>
                <w:szCs w:val="20"/>
              </w:rPr>
            </w:pPr>
          </w:p>
          <w:p w:rsidR="00D30C8C" w:rsidRDefault="00D30C8C" w:rsidP="00CF0593">
            <w:pPr>
              <w:rPr>
                <w:sz w:val="20"/>
                <w:szCs w:val="20"/>
              </w:rPr>
            </w:pPr>
            <w:r>
              <w:rPr>
                <w:sz w:val="20"/>
                <w:szCs w:val="20"/>
              </w:rPr>
              <w:t>Pupils are presented with 3 modelled sentences – one per chunk. Pupils are taught the meaning of colour coded words and phrases:</w:t>
            </w:r>
          </w:p>
          <w:p w:rsidR="00D30C8C" w:rsidRDefault="00D30C8C" w:rsidP="00CF0593">
            <w:pPr>
              <w:rPr>
                <w:sz w:val="20"/>
                <w:szCs w:val="20"/>
              </w:rPr>
            </w:pPr>
            <w:r w:rsidRPr="007C27C6">
              <w:rPr>
                <w:color w:val="FF0000"/>
                <w:sz w:val="20"/>
                <w:szCs w:val="20"/>
              </w:rPr>
              <w:t>Red</w:t>
            </w:r>
            <w:r>
              <w:rPr>
                <w:sz w:val="20"/>
                <w:szCs w:val="20"/>
              </w:rPr>
              <w:t xml:space="preserve"> – very important punctuation</w:t>
            </w:r>
          </w:p>
          <w:p w:rsidR="00D30C8C" w:rsidRPr="00524AFB" w:rsidRDefault="00D30C8C" w:rsidP="00CF0593">
            <w:pPr>
              <w:rPr>
                <w:sz w:val="20"/>
                <w:szCs w:val="20"/>
              </w:rPr>
            </w:pPr>
            <w:r w:rsidRPr="007C27C6">
              <w:rPr>
                <w:color w:val="0070C0"/>
                <w:sz w:val="20"/>
                <w:szCs w:val="20"/>
              </w:rPr>
              <w:t>Blue</w:t>
            </w:r>
            <w:r>
              <w:rPr>
                <w:sz w:val="20"/>
                <w:szCs w:val="20"/>
              </w:rPr>
              <w:t xml:space="preserve"> – teaching point (change words)</w:t>
            </w:r>
          </w:p>
          <w:p w:rsidR="00CF0593" w:rsidRPr="00524AFB" w:rsidRDefault="00D30C8C" w:rsidP="00CF0593">
            <w:pPr>
              <w:rPr>
                <w:sz w:val="20"/>
                <w:szCs w:val="20"/>
              </w:rPr>
            </w:pPr>
            <w:r>
              <w:rPr>
                <w:sz w:val="20"/>
                <w:szCs w:val="20"/>
              </w:rPr>
              <w:t>Black – these words stay the same</w:t>
            </w:r>
          </w:p>
          <w:p w:rsidR="00CF0593" w:rsidRPr="00524AFB" w:rsidRDefault="00D30C8C" w:rsidP="00CF0593">
            <w:pPr>
              <w:rPr>
                <w:sz w:val="20"/>
                <w:szCs w:val="20"/>
              </w:rPr>
            </w:pPr>
            <w:r w:rsidRPr="007C27C6">
              <w:rPr>
                <w:color w:val="00B050"/>
                <w:sz w:val="20"/>
                <w:szCs w:val="20"/>
              </w:rPr>
              <w:t>Green</w:t>
            </w:r>
            <w:r>
              <w:rPr>
                <w:sz w:val="20"/>
                <w:szCs w:val="20"/>
              </w:rPr>
              <w:t xml:space="preserve"> – these words can change if desired</w:t>
            </w:r>
          </w:p>
          <w:p w:rsidR="00CF0593" w:rsidRPr="00524AFB" w:rsidRDefault="007C27C6" w:rsidP="00CF0593">
            <w:pPr>
              <w:rPr>
                <w:sz w:val="20"/>
                <w:szCs w:val="20"/>
              </w:rPr>
            </w:pPr>
            <w:r w:rsidRPr="007C27C6">
              <w:rPr>
                <w:noProof/>
              </w:rPr>
              <w:drawing>
                <wp:anchor distT="0" distB="0" distL="114300" distR="114300" simplePos="0" relativeHeight="251664384" behindDoc="0" locked="0" layoutInCell="1" allowOverlap="1" wp14:anchorId="26309516">
                  <wp:simplePos x="0" y="0"/>
                  <wp:positionH relativeFrom="column">
                    <wp:posOffset>284784</wp:posOffset>
                  </wp:positionH>
                  <wp:positionV relativeFrom="paragraph">
                    <wp:posOffset>53645</wp:posOffset>
                  </wp:positionV>
                  <wp:extent cx="1501619" cy="731520"/>
                  <wp:effectExtent l="0" t="0" r="381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16366" cy="738704"/>
                          </a:xfrm>
                          <a:prstGeom prst="rect">
                            <a:avLst/>
                          </a:prstGeom>
                        </pic:spPr>
                      </pic:pic>
                    </a:graphicData>
                  </a:graphic>
                  <wp14:sizeRelV relativeFrom="margin">
                    <wp14:pctHeight>0</wp14:pctHeight>
                  </wp14:sizeRelV>
                </wp:anchor>
              </w:drawing>
            </w:r>
          </w:p>
          <w:p w:rsidR="00CF0593" w:rsidRPr="00524AFB" w:rsidRDefault="00CF0593" w:rsidP="00CF0593">
            <w:pPr>
              <w:rPr>
                <w:sz w:val="20"/>
                <w:szCs w:val="20"/>
              </w:rPr>
            </w:pPr>
          </w:p>
          <w:p w:rsidR="00CF0593" w:rsidRPr="00524AFB" w:rsidRDefault="00CF0593" w:rsidP="00CF0593">
            <w:pPr>
              <w:rPr>
                <w:sz w:val="20"/>
                <w:szCs w:val="20"/>
              </w:rPr>
            </w:pPr>
          </w:p>
          <w:p w:rsidR="00CF0593" w:rsidRPr="00524AFB" w:rsidRDefault="00CF0593" w:rsidP="00CF0593">
            <w:pPr>
              <w:rPr>
                <w:sz w:val="20"/>
                <w:szCs w:val="20"/>
              </w:rPr>
            </w:pPr>
          </w:p>
          <w:p w:rsidR="00CF0593" w:rsidRPr="00524AFB" w:rsidRDefault="00CF0593" w:rsidP="00CF0593">
            <w:pPr>
              <w:rPr>
                <w:sz w:val="20"/>
                <w:szCs w:val="20"/>
              </w:rPr>
            </w:pPr>
          </w:p>
          <w:p w:rsidR="00CF0593" w:rsidRPr="00524AFB" w:rsidRDefault="007C27C6" w:rsidP="00CF0593">
            <w:pPr>
              <w:rPr>
                <w:sz w:val="20"/>
                <w:szCs w:val="20"/>
              </w:rPr>
            </w:pPr>
            <w:r>
              <w:rPr>
                <w:sz w:val="20"/>
                <w:szCs w:val="20"/>
              </w:rPr>
              <w:t xml:space="preserve">Pupils are provided with word banks to </w:t>
            </w:r>
          </w:p>
          <w:p w:rsidR="00CF0593" w:rsidRPr="00524AFB" w:rsidRDefault="007C27C6" w:rsidP="00CF0593">
            <w:pPr>
              <w:rPr>
                <w:sz w:val="20"/>
                <w:szCs w:val="20"/>
              </w:rPr>
            </w:pPr>
            <w:r>
              <w:rPr>
                <w:sz w:val="20"/>
                <w:szCs w:val="20"/>
              </w:rPr>
              <w:t>enable them to change words within each</w:t>
            </w:r>
          </w:p>
          <w:p w:rsidR="00CF0593" w:rsidRPr="00524AFB" w:rsidRDefault="007C27C6" w:rsidP="00CF0593">
            <w:pPr>
              <w:rPr>
                <w:sz w:val="20"/>
                <w:szCs w:val="20"/>
              </w:rPr>
            </w:pPr>
            <w:r>
              <w:rPr>
                <w:sz w:val="20"/>
                <w:szCs w:val="20"/>
              </w:rPr>
              <w:t xml:space="preserve">sentence and to build upon </w:t>
            </w:r>
            <w:proofErr w:type="gramStart"/>
            <w:r>
              <w:rPr>
                <w:sz w:val="20"/>
                <w:szCs w:val="20"/>
              </w:rPr>
              <w:t>their</w:t>
            </w:r>
            <w:proofErr w:type="gramEnd"/>
            <w:r>
              <w:rPr>
                <w:sz w:val="20"/>
                <w:szCs w:val="20"/>
              </w:rPr>
              <w:t xml:space="preserve"> </w:t>
            </w:r>
          </w:p>
          <w:p w:rsidR="00CF0593" w:rsidRPr="00524AFB" w:rsidRDefault="007C27C6" w:rsidP="00CF0593">
            <w:pPr>
              <w:rPr>
                <w:sz w:val="20"/>
                <w:szCs w:val="20"/>
              </w:rPr>
            </w:pPr>
            <w:r>
              <w:rPr>
                <w:sz w:val="20"/>
                <w:szCs w:val="20"/>
              </w:rPr>
              <w:t>understanding of sentence structures. The</w:t>
            </w:r>
          </w:p>
          <w:p w:rsidR="00CF0593" w:rsidRPr="00524AFB" w:rsidRDefault="007C27C6" w:rsidP="00CF0593">
            <w:pPr>
              <w:rPr>
                <w:sz w:val="20"/>
                <w:szCs w:val="20"/>
              </w:rPr>
            </w:pPr>
            <w:r>
              <w:rPr>
                <w:sz w:val="20"/>
                <w:szCs w:val="20"/>
              </w:rPr>
              <w:t>teacher models the new sentence using</w:t>
            </w:r>
          </w:p>
          <w:p w:rsidR="00CF0593" w:rsidRPr="00524AFB" w:rsidRDefault="007C27C6" w:rsidP="00CF0593">
            <w:pPr>
              <w:rPr>
                <w:sz w:val="20"/>
                <w:szCs w:val="20"/>
              </w:rPr>
            </w:pPr>
            <w:r>
              <w:rPr>
                <w:sz w:val="20"/>
                <w:szCs w:val="20"/>
              </w:rPr>
              <w:t xml:space="preserve">input from the children after which they write their own examples. </w:t>
            </w:r>
          </w:p>
          <w:p w:rsidR="00CF0593" w:rsidRPr="00AD73EA" w:rsidRDefault="007C27C6" w:rsidP="00CF0593">
            <w:pPr>
              <w:rPr>
                <w:sz w:val="20"/>
                <w:szCs w:val="20"/>
              </w:rPr>
            </w:pPr>
            <w:r w:rsidRPr="007C27C6">
              <w:rPr>
                <w:color w:val="7030A0"/>
                <w:sz w:val="20"/>
                <w:szCs w:val="20"/>
              </w:rPr>
              <w:t xml:space="preserve">‘Dive </w:t>
            </w:r>
            <w:proofErr w:type="spellStart"/>
            <w:r w:rsidRPr="007C27C6">
              <w:rPr>
                <w:color w:val="7030A0"/>
                <w:sz w:val="20"/>
                <w:szCs w:val="20"/>
              </w:rPr>
              <w:t>deepers</w:t>
            </w:r>
            <w:proofErr w:type="spellEnd"/>
            <w:r w:rsidRPr="007C27C6">
              <w:rPr>
                <w:color w:val="7030A0"/>
                <w:sz w:val="20"/>
                <w:szCs w:val="20"/>
              </w:rPr>
              <w:t>’</w:t>
            </w:r>
            <w:r>
              <w:rPr>
                <w:color w:val="7030A0"/>
                <w:sz w:val="20"/>
                <w:szCs w:val="20"/>
              </w:rPr>
              <w:t xml:space="preserve"> </w:t>
            </w:r>
            <w:r w:rsidRPr="00AD73EA">
              <w:rPr>
                <w:sz w:val="20"/>
                <w:szCs w:val="20"/>
              </w:rPr>
              <w:t>are in place and provide</w:t>
            </w:r>
          </w:p>
          <w:p w:rsidR="00CF0593" w:rsidRPr="00524AFB" w:rsidRDefault="00AD73EA" w:rsidP="00CF0593">
            <w:pPr>
              <w:rPr>
                <w:sz w:val="20"/>
                <w:szCs w:val="20"/>
              </w:rPr>
            </w:pPr>
            <w:r w:rsidRPr="00AD73EA">
              <w:rPr>
                <w:sz w:val="20"/>
                <w:szCs w:val="20"/>
              </w:rPr>
              <w:t xml:space="preserve">Additional challenge as required. </w:t>
            </w:r>
          </w:p>
        </w:tc>
        <w:tc>
          <w:tcPr>
            <w:tcW w:w="3544" w:type="dxa"/>
          </w:tcPr>
          <w:p w:rsidR="00CF0593" w:rsidRPr="00524AFB" w:rsidRDefault="00CF0593" w:rsidP="00CF0593">
            <w:pPr>
              <w:rPr>
                <w:sz w:val="20"/>
                <w:szCs w:val="20"/>
              </w:rPr>
            </w:pPr>
            <w:r w:rsidRPr="00524AFB">
              <w:rPr>
                <w:sz w:val="20"/>
                <w:szCs w:val="20"/>
              </w:rPr>
              <w:t xml:space="preserve">Each lesson of guided writing contains 3 points of </w:t>
            </w:r>
            <w:proofErr w:type="spellStart"/>
            <w:r w:rsidRPr="00524AFB">
              <w:rPr>
                <w:sz w:val="20"/>
                <w:szCs w:val="20"/>
              </w:rPr>
              <w:t>SPaG</w:t>
            </w:r>
            <w:proofErr w:type="spellEnd"/>
            <w:r w:rsidRPr="00524AFB">
              <w:rPr>
                <w:sz w:val="20"/>
                <w:szCs w:val="20"/>
              </w:rPr>
              <w:t xml:space="preserve"> which are taught and applied in each ‘chunk’ of writing. </w:t>
            </w:r>
          </w:p>
          <w:p w:rsidR="004B148A" w:rsidRPr="00524AFB" w:rsidRDefault="00CF0593" w:rsidP="00CF0593">
            <w:pPr>
              <w:rPr>
                <w:noProof/>
                <w:sz w:val="20"/>
                <w:szCs w:val="20"/>
              </w:rPr>
            </w:pPr>
            <w:r w:rsidRPr="00524AFB">
              <w:rPr>
                <w:sz w:val="20"/>
                <w:szCs w:val="20"/>
              </w:rPr>
              <w:t>Each daily guided write presents a section of the modelled genre which are presented as plot points for narratives and shapes for non- fiction.</w:t>
            </w:r>
            <w:r w:rsidRPr="00524AFB">
              <w:rPr>
                <w:noProof/>
                <w:sz w:val="20"/>
                <w:szCs w:val="20"/>
              </w:rPr>
              <w:t xml:space="preserve"> </w:t>
            </w:r>
            <w:r w:rsidR="004B148A" w:rsidRPr="00524AFB">
              <w:rPr>
                <w:noProof/>
                <w:sz w:val="20"/>
                <w:szCs w:val="20"/>
              </w:rPr>
              <w:t xml:space="preserve"> </w:t>
            </w:r>
            <w:r w:rsidR="004B148A" w:rsidRPr="00524AFB">
              <w:rPr>
                <w:b/>
                <w:noProof/>
                <w:sz w:val="20"/>
                <w:szCs w:val="20"/>
              </w:rPr>
              <w:t xml:space="preserve"> Biography</w:t>
            </w:r>
            <w:r w:rsidR="004B148A" w:rsidRPr="00524AFB">
              <w:rPr>
                <w:noProof/>
                <w:sz w:val="20"/>
                <w:szCs w:val="20"/>
              </w:rPr>
              <w:t xml:space="preserve"> </w:t>
            </w:r>
          </w:p>
          <w:p w:rsidR="004B148A" w:rsidRPr="00524AFB" w:rsidRDefault="00524AFB" w:rsidP="00CF0593">
            <w:pPr>
              <w:rPr>
                <w:sz w:val="20"/>
                <w:szCs w:val="20"/>
              </w:rPr>
            </w:pPr>
            <w:r w:rsidRPr="00524AFB">
              <w:rPr>
                <w:noProof/>
                <w:sz w:val="20"/>
                <w:szCs w:val="20"/>
              </w:rPr>
              <w:drawing>
                <wp:anchor distT="0" distB="0" distL="114300" distR="114300" simplePos="0" relativeHeight="251661312" behindDoc="0" locked="0" layoutInCell="1" allowOverlap="1" wp14:anchorId="482FB300">
                  <wp:simplePos x="0" y="0"/>
                  <wp:positionH relativeFrom="column">
                    <wp:posOffset>541020</wp:posOffset>
                  </wp:positionH>
                  <wp:positionV relativeFrom="paragraph">
                    <wp:posOffset>90805</wp:posOffset>
                  </wp:positionV>
                  <wp:extent cx="853440" cy="457200"/>
                  <wp:effectExtent l="0" t="0" r="3810" b="0"/>
                  <wp:wrapThrough wrapText="bothSides">
                    <wp:wrapPolygon edited="0">
                      <wp:start x="0" y="0"/>
                      <wp:lineTo x="0" y="20700"/>
                      <wp:lineTo x="21214" y="20700"/>
                      <wp:lineTo x="2121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853440" cy="4572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CF0593" w:rsidRPr="00524AFB">
              <w:rPr>
                <w:sz w:val="20"/>
                <w:szCs w:val="20"/>
              </w:rPr>
              <w:t>E.</w:t>
            </w:r>
            <w:r w:rsidR="004B148A" w:rsidRPr="00524AFB">
              <w:rPr>
                <w:sz w:val="20"/>
                <w:szCs w:val="20"/>
              </w:rPr>
              <w:t>g</w:t>
            </w:r>
            <w:proofErr w:type="spellEnd"/>
          </w:p>
          <w:p w:rsidR="004B148A" w:rsidRPr="00524AFB" w:rsidRDefault="004B148A" w:rsidP="00CF0593">
            <w:pPr>
              <w:rPr>
                <w:noProof/>
                <w:sz w:val="20"/>
                <w:szCs w:val="20"/>
              </w:rPr>
            </w:pPr>
          </w:p>
          <w:p w:rsidR="004B148A" w:rsidRPr="00524AFB" w:rsidRDefault="004B148A" w:rsidP="00CF0593">
            <w:pPr>
              <w:rPr>
                <w:noProof/>
                <w:sz w:val="20"/>
                <w:szCs w:val="20"/>
              </w:rPr>
            </w:pPr>
          </w:p>
          <w:p w:rsidR="004B148A" w:rsidRPr="00524AFB" w:rsidRDefault="004B148A" w:rsidP="00CF0593">
            <w:pPr>
              <w:rPr>
                <w:noProof/>
                <w:sz w:val="20"/>
                <w:szCs w:val="20"/>
              </w:rPr>
            </w:pPr>
          </w:p>
          <w:p w:rsidR="00524AFB" w:rsidRDefault="004B148A" w:rsidP="00CF0593">
            <w:pPr>
              <w:rPr>
                <w:noProof/>
                <w:sz w:val="20"/>
                <w:szCs w:val="20"/>
              </w:rPr>
            </w:pPr>
            <w:r w:rsidRPr="00524AFB">
              <w:rPr>
                <w:noProof/>
                <w:sz w:val="20"/>
                <w:szCs w:val="20"/>
              </w:rPr>
              <w:t>Pupils are presented with each</w:t>
            </w:r>
          </w:p>
          <w:p w:rsidR="004B148A" w:rsidRPr="00524AFB" w:rsidRDefault="00524AFB" w:rsidP="00CF0593">
            <w:pPr>
              <w:rPr>
                <w:noProof/>
                <w:sz w:val="20"/>
                <w:szCs w:val="20"/>
              </w:rPr>
            </w:pPr>
            <w:r>
              <w:rPr>
                <w:noProof/>
                <w:sz w:val="20"/>
                <w:szCs w:val="20"/>
              </w:rPr>
              <w:t xml:space="preserve"> </w:t>
            </w:r>
            <w:r w:rsidR="004B148A" w:rsidRPr="00524AFB">
              <w:rPr>
                <w:noProof/>
                <w:sz w:val="20"/>
                <w:szCs w:val="20"/>
              </w:rPr>
              <w:t>chunk of modelled writing and emphasis is placed on key words and phrases that are written in blue and have to be replaced whilst still maintaining accuracy in meaning and sentence structures :</w:t>
            </w:r>
          </w:p>
          <w:p w:rsidR="00524AFB" w:rsidRPr="00524AFB" w:rsidRDefault="00524AFB" w:rsidP="00CF0593">
            <w:pPr>
              <w:rPr>
                <w:noProof/>
                <w:sz w:val="20"/>
                <w:szCs w:val="20"/>
              </w:rPr>
            </w:pPr>
            <w:r w:rsidRPr="00524AFB">
              <w:rPr>
                <w:noProof/>
                <w:sz w:val="20"/>
                <w:szCs w:val="20"/>
              </w:rPr>
              <w:drawing>
                <wp:anchor distT="0" distB="0" distL="114300" distR="114300" simplePos="0" relativeHeight="251662336" behindDoc="0" locked="0" layoutInCell="1" allowOverlap="1" wp14:anchorId="1762F546">
                  <wp:simplePos x="0" y="0"/>
                  <wp:positionH relativeFrom="column">
                    <wp:posOffset>108789</wp:posOffset>
                  </wp:positionH>
                  <wp:positionV relativeFrom="paragraph">
                    <wp:posOffset>68256</wp:posOffset>
                  </wp:positionV>
                  <wp:extent cx="1449070" cy="525780"/>
                  <wp:effectExtent l="0" t="0" r="0" b="7620"/>
                  <wp:wrapThrough wrapText="bothSides">
                    <wp:wrapPolygon edited="0">
                      <wp:start x="0" y="0"/>
                      <wp:lineTo x="0" y="21130"/>
                      <wp:lineTo x="21297" y="21130"/>
                      <wp:lineTo x="21297"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49070" cy="525780"/>
                          </a:xfrm>
                          <a:prstGeom prst="rect">
                            <a:avLst/>
                          </a:prstGeom>
                        </pic:spPr>
                      </pic:pic>
                    </a:graphicData>
                  </a:graphic>
                  <wp14:sizeRelH relativeFrom="margin">
                    <wp14:pctWidth>0</wp14:pctWidth>
                  </wp14:sizeRelH>
                  <wp14:sizeRelV relativeFrom="margin">
                    <wp14:pctHeight>0</wp14:pctHeight>
                  </wp14:sizeRelV>
                </wp:anchor>
              </w:drawing>
            </w:r>
          </w:p>
          <w:p w:rsidR="00524AFB" w:rsidRPr="00524AFB" w:rsidRDefault="00524AFB" w:rsidP="00CF0593">
            <w:pPr>
              <w:rPr>
                <w:noProof/>
                <w:sz w:val="20"/>
                <w:szCs w:val="20"/>
              </w:rPr>
            </w:pPr>
          </w:p>
          <w:p w:rsidR="00524AFB" w:rsidRPr="00524AFB" w:rsidRDefault="00524AFB" w:rsidP="00CF0593">
            <w:pPr>
              <w:rPr>
                <w:noProof/>
                <w:sz w:val="20"/>
                <w:szCs w:val="20"/>
              </w:rPr>
            </w:pPr>
          </w:p>
          <w:p w:rsidR="00524AFB" w:rsidRPr="00524AFB" w:rsidRDefault="00524AFB" w:rsidP="00CF0593">
            <w:pPr>
              <w:rPr>
                <w:noProof/>
                <w:sz w:val="20"/>
                <w:szCs w:val="20"/>
              </w:rPr>
            </w:pPr>
          </w:p>
          <w:p w:rsidR="00524AFB" w:rsidRPr="00524AFB" w:rsidRDefault="00524AFB" w:rsidP="00CF0593">
            <w:pPr>
              <w:rPr>
                <w:noProof/>
                <w:sz w:val="20"/>
                <w:szCs w:val="20"/>
              </w:rPr>
            </w:pPr>
            <w:r w:rsidRPr="00524AFB">
              <w:rPr>
                <w:noProof/>
                <w:sz w:val="20"/>
                <w:szCs w:val="20"/>
              </w:rPr>
              <w:t>Pupils use white boards to practice their writing and the teacher models an alternative version on the IWB.</w:t>
            </w:r>
          </w:p>
          <w:p w:rsidR="00524AFB" w:rsidRPr="00524AFB" w:rsidRDefault="00524AFB" w:rsidP="00524AFB">
            <w:pPr>
              <w:rPr>
                <w:sz w:val="20"/>
                <w:szCs w:val="20"/>
              </w:rPr>
            </w:pPr>
            <w:r w:rsidRPr="00524AFB">
              <w:rPr>
                <w:sz w:val="20"/>
                <w:szCs w:val="20"/>
              </w:rPr>
              <w:t xml:space="preserve">Edit and improve is modelled by the teacher. </w:t>
            </w:r>
          </w:p>
          <w:p w:rsidR="00524AFB" w:rsidRPr="00524AFB" w:rsidRDefault="00524AFB" w:rsidP="00CF0593">
            <w:pPr>
              <w:rPr>
                <w:noProof/>
                <w:sz w:val="20"/>
                <w:szCs w:val="20"/>
              </w:rPr>
            </w:pPr>
            <w:r w:rsidRPr="00D30C8C">
              <w:rPr>
                <w:color w:val="7030A0"/>
                <w:sz w:val="20"/>
                <w:szCs w:val="20"/>
              </w:rPr>
              <w:t xml:space="preserve">‘Dive </w:t>
            </w:r>
            <w:proofErr w:type="spellStart"/>
            <w:r w:rsidRPr="00D30C8C">
              <w:rPr>
                <w:color w:val="7030A0"/>
                <w:sz w:val="20"/>
                <w:szCs w:val="20"/>
              </w:rPr>
              <w:t>deepers</w:t>
            </w:r>
            <w:proofErr w:type="spellEnd"/>
            <w:r w:rsidRPr="00D30C8C">
              <w:rPr>
                <w:color w:val="7030A0"/>
                <w:sz w:val="20"/>
                <w:szCs w:val="20"/>
              </w:rPr>
              <w:t xml:space="preserve">’ </w:t>
            </w:r>
            <w:r w:rsidRPr="00524AFB">
              <w:rPr>
                <w:sz w:val="20"/>
                <w:szCs w:val="20"/>
              </w:rPr>
              <w:t>are in place for each chunk to extend and develop the writing process.</w:t>
            </w:r>
          </w:p>
          <w:p w:rsidR="00524AFB" w:rsidRPr="00524AFB" w:rsidRDefault="00524AFB" w:rsidP="00CF0593">
            <w:pPr>
              <w:rPr>
                <w:noProof/>
                <w:sz w:val="20"/>
                <w:szCs w:val="20"/>
              </w:rPr>
            </w:pPr>
          </w:p>
          <w:p w:rsidR="004B148A" w:rsidRPr="00524AFB" w:rsidRDefault="004B148A" w:rsidP="00CF0593">
            <w:pPr>
              <w:rPr>
                <w:noProof/>
                <w:sz w:val="20"/>
                <w:szCs w:val="20"/>
              </w:rPr>
            </w:pPr>
          </w:p>
          <w:p w:rsidR="004B148A" w:rsidRPr="00524AFB" w:rsidRDefault="004B148A" w:rsidP="00CF0593">
            <w:pPr>
              <w:rPr>
                <w:noProof/>
                <w:sz w:val="20"/>
                <w:szCs w:val="20"/>
              </w:rPr>
            </w:pPr>
          </w:p>
        </w:tc>
        <w:tc>
          <w:tcPr>
            <w:tcW w:w="3685" w:type="dxa"/>
          </w:tcPr>
          <w:p w:rsidR="00CF0593" w:rsidRPr="00524AFB" w:rsidRDefault="00CF0593" w:rsidP="00CF0593">
            <w:pPr>
              <w:rPr>
                <w:sz w:val="20"/>
                <w:szCs w:val="20"/>
              </w:rPr>
            </w:pPr>
            <w:r w:rsidRPr="00524AFB">
              <w:rPr>
                <w:sz w:val="20"/>
                <w:szCs w:val="20"/>
              </w:rPr>
              <w:t xml:space="preserve">Each lesson of guided writing contains 3 points of </w:t>
            </w:r>
            <w:proofErr w:type="spellStart"/>
            <w:r w:rsidRPr="00524AFB">
              <w:rPr>
                <w:sz w:val="20"/>
                <w:szCs w:val="20"/>
              </w:rPr>
              <w:t>SPaG</w:t>
            </w:r>
            <w:proofErr w:type="spellEnd"/>
            <w:r w:rsidRPr="00524AFB">
              <w:rPr>
                <w:sz w:val="20"/>
                <w:szCs w:val="20"/>
              </w:rPr>
              <w:t xml:space="preserve"> which are taught and applied in each ‘chunk’ of writing. </w:t>
            </w:r>
          </w:p>
          <w:p w:rsidR="00CF0593" w:rsidRPr="00524AFB" w:rsidRDefault="00CF0593" w:rsidP="00CF0593">
            <w:pPr>
              <w:rPr>
                <w:sz w:val="20"/>
                <w:szCs w:val="20"/>
              </w:rPr>
            </w:pPr>
            <w:r w:rsidRPr="00524AFB">
              <w:rPr>
                <w:sz w:val="20"/>
                <w:szCs w:val="20"/>
              </w:rPr>
              <w:t xml:space="preserve">Each daily guided write presents a section of the modelled genre which are presented as plot points for narratives and shapes for non- fiction. </w:t>
            </w:r>
          </w:p>
          <w:p w:rsidR="004B148A" w:rsidRPr="00524AFB" w:rsidRDefault="004B148A" w:rsidP="00CF0593">
            <w:pPr>
              <w:rPr>
                <w:b/>
                <w:sz w:val="20"/>
                <w:szCs w:val="20"/>
              </w:rPr>
            </w:pPr>
            <w:r w:rsidRPr="00524AFB">
              <w:rPr>
                <w:b/>
                <w:sz w:val="20"/>
                <w:szCs w:val="20"/>
              </w:rPr>
              <w:t xml:space="preserve">Narrative </w:t>
            </w:r>
          </w:p>
          <w:p w:rsidR="00CF0593" w:rsidRPr="00524AFB" w:rsidRDefault="004B148A" w:rsidP="00CF0593">
            <w:pPr>
              <w:rPr>
                <w:sz w:val="20"/>
                <w:szCs w:val="20"/>
              </w:rPr>
            </w:pPr>
            <w:r w:rsidRPr="00524AFB">
              <w:rPr>
                <w:noProof/>
                <w:sz w:val="20"/>
                <w:szCs w:val="20"/>
              </w:rPr>
              <w:drawing>
                <wp:anchor distT="0" distB="0" distL="114300" distR="114300" simplePos="0" relativeHeight="251660288" behindDoc="0" locked="0" layoutInCell="1" allowOverlap="1" wp14:anchorId="2BAF3868" wp14:editId="7C13B99B">
                  <wp:simplePos x="0" y="0"/>
                  <wp:positionH relativeFrom="column">
                    <wp:posOffset>381635</wp:posOffset>
                  </wp:positionH>
                  <wp:positionV relativeFrom="paragraph">
                    <wp:posOffset>63907</wp:posOffset>
                  </wp:positionV>
                  <wp:extent cx="822960" cy="4394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2960" cy="439420"/>
                          </a:xfrm>
                          <a:prstGeom prst="rect">
                            <a:avLst/>
                          </a:prstGeom>
                        </pic:spPr>
                      </pic:pic>
                    </a:graphicData>
                  </a:graphic>
                </wp:anchor>
              </w:drawing>
            </w:r>
            <w:proofErr w:type="spellStart"/>
            <w:r w:rsidR="00CF0593" w:rsidRPr="00524AFB">
              <w:rPr>
                <w:sz w:val="20"/>
                <w:szCs w:val="20"/>
              </w:rPr>
              <w:t>E.g</w:t>
            </w:r>
            <w:proofErr w:type="spellEnd"/>
            <w:r w:rsidR="00CF0593" w:rsidRPr="00524AFB">
              <w:rPr>
                <w:sz w:val="20"/>
                <w:szCs w:val="20"/>
              </w:rPr>
              <w:t xml:space="preserve"> </w:t>
            </w:r>
          </w:p>
          <w:p w:rsidR="00CF0593" w:rsidRPr="00524AFB" w:rsidRDefault="004B148A" w:rsidP="00CF0593">
            <w:pPr>
              <w:rPr>
                <w:sz w:val="20"/>
                <w:szCs w:val="20"/>
              </w:rPr>
            </w:pPr>
            <w:r w:rsidRPr="00524AFB">
              <w:rPr>
                <w:sz w:val="20"/>
                <w:szCs w:val="20"/>
              </w:rPr>
              <w:t xml:space="preserve">                                            </w:t>
            </w:r>
          </w:p>
          <w:p w:rsidR="00CF0593" w:rsidRPr="00524AFB" w:rsidRDefault="00CF0593" w:rsidP="00CF0593">
            <w:pPr>
              <w:rPr>
                <w:sz w:val="20"/>
                <w:szCs w:val="20"/>
              </w:rPr>
            </w:pPr>
          </w:p>
          <w:p w:rsidR="00CF0593" w:rsidRDefault="00CF0593" w:rsidP="00CF0593">
            <w:pPr>
              <w:rPr>
                <w:sz w:val="20"/>
                <w:szCs w:val="20"/>
              </w:rPr>
            </w:pPr>
            <w:r w:rsidRPr="00524AFB">
              <w:rPr>
                <w:sz w:val="20"/>
                <w:szCs w:val="20"/>
              </w:rPr>
              <w:t>Pupils are presented with each chunk of modelled writing. They discuss alternative vocabulary, which is available in word banks, focus punctuation and sentence structures</w:t>
            </w:r>
            <w:r w:rsidR="00F23C07">
              <w:rPr>
                <w:sz w:val="20"/>
                <w:szCs w:val="20"/>
              </w:rPr>
              <w:t>:</w:t>
            </w:r>
          </w:p>
          <w:p w:rsidR="00F23C07" w:rsidRDefault="00F23C07" w:rsidP="00CF0593">
            <w:pPr>
              <w:rPr>
                <w:sz w:val="20"/>
                <w:szCs w:val="20"/>
              </w:rPr>
            </w:pPr>
            <w:r w:rsidRPr="00F23C07">
              <w:drawing>
                <wp:anchor distT="0" distB="0" distL="114300" distR="114300" simplePos="0" relativeHeight="251666432" behindDoc="0" locked="0" layoutInCell="1" allowOverlap="1" wp14:anchorId="6B2F681D">
                  <wp:simplePos x="0" y="0"/>
                  <wp:positionH relativeFrom="column">
                    <wp:posOffset>360681</wp:posOffset>
                  </wp:positionH>
                  <wp:positionV relativeFrom="paragraph">
                    <wp:posOffset>13335</wp:posOffset>
                  </wp:positionV>
                  <wp:extent cx="1314450" cy="587375"/>
                  <wp:effectExtent l="0" t="0" r="0" b="3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14450" cy="587375"/>
                          </a:xfrm>
                          <a:prstGeom prst="rect">
                            <a:avLst/>
                          </a:prstGeom>
                        </pic:spPr>
                      </pic:pic>
                    </a:graphicData>
                  </a:graphic>
                  <wp14:sizeRelH relativeFrom="margin">
                    <wp14:pctWidth>0</wp14:pctWidth>
                  </wp14:sizeRelH>
                </wp:anchor>
              </w:drawing>
            </w:r>
          </w:p>
          <w:p w:rsidR="00F23C07" w:rsidRPr="00524AFB" w:rsidRDefault="00F23C07" w:rsidP="00CF0593">
            <w:pPr>
              <w:rPr>
                <w:sz w:val="20"/>
                <w:szCs w:val="20"/>
              </w:rPr>
            </w:pPr>
          </w:p>
          <w:p w:rsidR="00F23C07" w:rsidRDefault="00F23C07" w:rsidP="00CF0593">
            <w:pPr>
              <w:rPr>
                <w:sz w:val="20"/>
                <w:szCs w:val="20"/>
              </w:rPr>
            </w:pPr>
          </w:p>
          <w:p w:rsidR="00F23C07" w:rsidRDefault="00F23C07" w:rsidP="00CF0593">
            <w:pPr>
              <w:rPr>
                <w:sz w:val="20"/>
                <w:szCs w:val="20"/>
              </w:rPr>
            </w:pPr>
          </w:p>
          <w:p w:rsidR="00CF0593" w:rsidRPr="00524AFB" w:rsidRDefault="00CF0593" w:rsidP="00CF0593">
            <w:pPr>
              <w:rPr>
                <w:sz w:val="20"/>
                <w:szCs w:val="20"/>
              </w:rPr>
            </w:pPr>
            <w:r w:rsidRPr="00524AFB">
              <w:rPr>
                <w:sz w:val="20"/>
                <w:szCs w:val="20"/>
              </w:rPr>
              <w:t>MAPs are given thesauruses to collect vocabulary and add to the word banks.</w:t>
            </w:r>
          </w:p>
          <w:p w:rsidR="00CF0593" w:rsidRPr="00524AFB" w:rsidRDefault="00CF0593" w:rsidP="00CF0593">
            <w:pPr>
              <w:rPr>
                <w:sz w:val="20"/>
                <w:szCs w:val="20"/>
              </w:rPr>
            </w:pPr>
            <w:r w:rsidRPr="00524AFB">
              <w:rPr>
                <w:sz w:val="20"/>
                <w:szCs w:val="20"/>
              </w:rPr>
              <w:t>Pupils use white boards to construct sentences and try out their ideas.</w:t>
            </w:r>
          </w:p>
          <w:p w:rsidR="00CF0593" w:rsidRPr="00524AFB" w:rsidRDefault="00CF0593" w:rsidP="00CF0593">
            <w:pPr>
              <w:rPr>
                <w:sz w:val="20"/>
                <w:szCs w:val="20"/>
              </w:rPr>
            </w:pPr>
            <w:r w:rsidRPr="00524AFB">
              <w:rPr>
                <w:sz w:val="20"/>
                <w:szCs w:val="20"/>
              </w:rPr>
              <w:t>The teacher uses the children’s ideas and models an alternative text on the IWB. Pupils then construct their own example independently.</w:t>
            </w:r>
          </w:p>
          <w:p w:rsidR="00CF0593" w:rsidRPr="00524AFB" w:rsidRDefault="00CF0593" w:rsidP="00CF0593">
            <w:pPr>
              <w:rPr>
                <w:sz w:val="20"/>
                <w:szCs w:val="20"/>
              </w:rPr>
            </w:pPr>
            <w:r w:rsidRPr="00524AFB">
              <w:rPr>
                <w:sz w:val="20"/>
                <w:szCs w:val="20"/>
              </w:rPr>
              <w:t xml:space="preserve">Edit and improve is modelled by the teacher. </w:t>
            </w:r>
          </w:p>
          <w:p w:rsidR="00CF0593" w:rsidRPr="00524AFB" w:rsidRDefault="00CF0593" w:rsidP="00CF0593">
            <w:pPr>
              <w:rPr>
                <w:sz w:val="20"/>
                <w:szCs w:val="20"/>
              </w:rPr>
            </w:pPr>
            <w:r w:rsidRPr="00D30C8C">
              <w:rPr>
                <w:color w:val="7030A0"/>
                <w:sz w:val="20"/>
                <w:szCs w:val="20"/>
              </w:rPr>
              <w:t xml:space="preserve">‘Dive </w:t>
            </w:r>
            <w:proofErr w:type="spellStart"/>
            <w:r w:rsidRPr="00D30C8C">
              <w:rPr>
                <w:color w:val="7030A0"/>
                <w:sz w:val="20"/>
                <w:szCs w:val="20"/>
              </w:rPr>
              <w:t>deepers</w:t>
            </w:r>
            <w:proofErr w:type="spellEnd"/>
            <w:r w:rsidRPr="00D30C8C">
              <w:rPr>
                <w:color w:val="7030A0"/>
                <w:sz w:val="20"/>
                <w:szCs w:val="20"/>
              </w:rPr>
              <w:t xml:space="preserve">’ </w:t>
            </w:r>
            <w:r w:rsidRPr="00524AFB">
              <w:rPr>
                <w:sz w:val="20"/>
                <w:szCs w:val="20"/>
              </w:rPr>
              <w:t xml:space="preserve">are in place for each chunk to extend and develop the writing process. </w:t>
            </w:r>
          </w:p>
        </w:tc>
        <w:tc>
          <w:tcPr>
            <w:tcW w:w="3610" w:type="dxa"/>
          </w:tcPr>
          <w:p w:rsidR="00CF0593" w:rsidRPr="00524AFB" w:rsidRDefault="00CF0593" w:rsidP="00CF0593">
            <w:pPr>
              <w:rPr>
                <w:sz w:val="20"/>
                <w:szCs w:val="20"/>
              </w:rPr>
            </w:pPr>
            <w:r w:rsidRPr="00524AFB">
              <w:rPr>
                <w:sz w:val="20"/>
                <w:szCs w:val="20"/>
              </w:rPr>
              <w:t xml:space="preserve">Each lesson of guided writing contains 3 points of </w:t>
            </w:r>
            <w:proofErr w:type="spellStart"/>
            <w:r w:rsidRPr="00524AFB">
              <w:rPr>
                <w:sz w:val="20"/>
                <w:szCs w:val="20"/>
              </w:rPr>
              <w:t>SPaG</w:t>
            </w:r>
            <w:proofErr w:type="spellEnd"/>
            <w:r w:rsidRPr="00524AFB">
              <w:rPr>
                <w:sz w:val="20"/>
                <w:szCs w:val="20"/>
              </w:rPr>
              <w:t xml:space="preserve"> which are taught and applied in each ‘chunk’ of writing. </w:t>
            </w:r>
          </w:p>
          <w:p w:rsidR="00CF0593" w:rsidRPr="00524AFB" w:rsidRDefault="00CF0593" w:rsidP="00CF0593">
            <w:pPr>
              <w:rPr>
                <w:sz w:val="20"/>
                <w:szCs w:val="20"/>
              </w:rPr>
            </w:pPr>
            <w:r w:rsidRPr="00524AFB">
              <w:rPr>
                <w:sz w:val="20"/>
                <w:szCs w:val="20"/>
              </w:rPr>
              <w:t>Each daily guided write is used as a build up to the focus genre rather than a modelled example of the genre itself.</w:t>
            </w:r>
          </w:p>
          <w:p w:rsidR="00CF0593" w:rsidRPr="00524AFB" w:rsidRDefault="00CF0593" w:rsidP="00CF0593">
            <w:pPr>
              <w:rPr>
                <w:sz w:val="20"/>
                <w:szCs w:val="20"/>
              </w:rPr>
            </w:pPr>
          </w:p>
          <w:p w:rsidR="00CF0593" w:rsidRPr="00524AFB" w:rsidRDefault="00CF0593" w:rsidP="00CF0593">
            <w:pPr>
              <w:rPr>
                <w:sz w:val="20"/>
                <w:szCs w:val="20"/>
              </w:rPr>
            </w:pPr>
            <w:r w:rsidRPr="00524AFB">
              <w:rPr>
                <w:sz w:val="20"/>
                <w:szCs w:val="20"/>
              </w:rPr>
              <w:t xml:space="preserve">For example: </w:t>
            </w:r>
            <w:r w:rsidRPr="00524AFB">
              <w:rPr>
                <w:b/>
                <w:sz w:val="20"/>
                <w:szCs w:val="20"/>
              </w:rPr>
              <w:t>Narrative</w:t>
            </w:r>
          </w:p>
          <w:p w:rsidR="00CF0593" w:rsidRPr="00524AFB" w:rsidRDefault="00CF0593" w:rsidP="00CF0593">
            <w:pPr>
              <w:rPr>
                <w:sz w:val="20"/>
                <w:szCs w:val="20"/>
              </w:rPr>
            </w:pPr>
            <w:r w:rsidRPr="00524AFB">
              <w:rPr>
                <w:sz w:val="20"/>
                <w:szCs w:val="20"/>
              </w:rPr>
              <w:t>Day 1 – Setting description</w:t>
            </w:r>
          </w:p>
          <w:p w:rsidR="00CF0593" w:rsidRPr="00524AFB" w:rsidRDefault="00CF0593" w:rsidP="00CF0593">
            <w:pPr>
              <w:rPr>
                <w:sz w:val="20"/>
                <w:szCs w:val="20"/>
              </w:rPr>
            </w:pPr>
            <w:r w:rsidRPr="00524AFB">
              <w:rPr>
                <w:sz w:val="20"/>
                <w:szCs w:val="20"/>
              </w:rPr>
              <w:t>Day 2 – Characterisation</w:t>
            </w:r>
          </w:p>
          <w:p w:rsidR="00CF0593" w:rsidRPr="00524AFB" w:rsidRDefault="00CF0593" w:rsidP="00CF0593">
            <w:pPr>
              <w:rPr>
                <w:sz w:val="20"/>
                <w:szCs w:val="20"/>
              </w:rPr>
            </w:pPr>
            <w:r w:rsidRPr="00524AFB">
              <w:rPr>
                <w:sz w:val="20"/>
                <w:szCs w:val="20"/>
              </w:rPr>
              <w:t>Day 3 – Dialogue</w:t>
            </w:r>
          </w:p>
          <w:p w:rsidR="00CF0593" w:rsidRPr="00524AFB" w:rsidRDefault="00CF0593" w:rsidP="00CF0593">
            <w:pPr>
              <w:rPr>
                <w:sz w:val="20"/>
                <w:szCs w:val="20"/>
              </w:rPr>
            </w:pPr>
            <w:r w:rsidRPr="00524AFB">
              <w:rPr>
                <w:sz w:val="20"/>
                <w:szCs w:val="20"/>
              </w:rPr>
              <w:t>Day 4 – Cohesion</w:t>
            </w:r>
          </w:p>
          <w:p w:rsidR="00CF0593" w:rsidRPr="00524AFB" w:rsidRDefault="00CF0593" w:rsidP="00CF0593">
            <w:pPr>
              <w:rPr>
                <w:sz w:val="20"/>
                <w:szCs w:val="20"/>
              </w:rPr>
            </w:pPr>
            <w:r w:rsidRPr="00524AFB">
              <w:rPr>
                <w:sz w:val="20"/>
                <w:szCs w:val="20"/>
              </w:rPr>
              <w:t xml:space="preserve">Day 5 – Cliff hangers </w:t>
            </w:r>
          </w:p>
          <w:p w:rsidR="00CF0593" w:rsidRDefault="00CF0593" w:rsidP="00CF0593">
            <w:pPr>
              <w:rPr>
                <w:sz w:val="20"/>
                <w:szCs w:val="20"/>
              </w:rPr>
            </w:pPr>
            <w:r w:rsidRPr="00524AFB">
              <w:rPr>
                <w:sz w:val="20"/>
                <w:szCs w:val="20"/>
              </w:rPr>
              <w:t>Vocabulary banks are provided on the IWB.</w:t>
            </w:r>
            <w:r w:rsidR="00AD73EA">
              <w:rPr>
                <w:sz w:val="20"/>
                <w:szCs w:val="20"/>
              </w:rPr>
              <w:t xml:space="preserve"> </w:t>
            </w:r>
            <w:r w:rsidR="00AD73EA" w:rsidRPr="00AD73EA">
              <w:rPr>
                <w:b/>
                <w:sz w:val="20"/>
                <w:szCs w:val="20"/>
              </w:rPr>
              <w:t>Persuasive Letter</w:t>
            </w:r>
            <w:r w:rsidR="00AD73EA">
              <w:rPr>
                <w:sz w:val="20"/>
                <w:szCs w:val="20"/>
              </w:rPr>
              <w:t xml:space="preserve"> </w:t>
            </w:r>
          </w:p>
          <w:p w:rsidR="00AD73EA" w:rsidRDefault="00AD73EA" w:rsidP="00CF0593">
            <w:pPr>
              <w:rPr>
                <w:sz w:val="20"/>
                <w:szCs w:val="20"/>
              </w:rPr>
            </w:pPr>
            <w:r w:rsidRPr="00AD73EA">
              <w:rPr>
                <w:noProof/>
              </w:rPr>
              <w:drawing>
                <wp:anchor distT="0" distB="0" distL="114300" distR="114300" simplePos="0" relativeHeight="251665408" behindDoc="1" locked="0" layoutInCell="1" allowOverlap="1" wp14:anchorId="04070D9C">
                  <wp:simplePos x="0" y="0"/>
                  <wp:positionH relativeFrom="column">
                    <wp:posOffset>369901</wp:posOffset>
                  </wp:positionH>
                  <wp:positionV relativeFrom="paragraph">
                    <wp:posOffset>17808</wp:posOffset>
                  </wp:positionV>
                  <wp:extent cx="1183640" cy="572135"/>
                  <wp:effectExtent l="0" t="0" r="0" b="0"/>
                  <wp:wrapTight wrapText="bothSides">
                    <wp:wrapPolygon edited="0">
                      <wp:start x="0" y="0"/>
                      <wp:lineTo x="0" y="20857"/>
                      <wp:lineTo x="21206" y="20857"/>
                      <wp:lineTo x="2120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83640" cy="572135"/>
                          </a:xfrm>
                          <a:prstGeom prst="rect">
                            <a:avLst/>
                          </a:prstGeom>
                        </pic:spPr>
                      </pic:pic>
                    </a:graphicData>
                  </a:graphic>
                </wp:anchor>
              </w:drawing>
            </w:r>
            <w:proofErr w:type="spellStart"/>
            <w:r>
              <w:rPr>
                <w:sz w:val="20"/>
                <w:szCs w:val="20"/>
              </w:rPr>
              <w:t>E.g</w:t>
            </w:r>
            <w:proofErr w:type="spellEnd"/>
          </w:p>
          <w:p w:rsidR="00AD73EA" w:rsidRDefault="00AD73EA" w:rsidP="00CF0593">
            <w:pPr>
              <w:rPr>
                <w:sz w:val="20"/>
                <w:szCs w:val="20"/>
              </w:rPr>
            </w:pPr>
          </w:p>
          <w:p w:rsidR="00AD73EA" w:rsidRDefault="00AD73EA" w:rsidP="00CF0593">
            <w:pPr>
              <w:rPr>
                <w:sz w:val="20"/>
                <w:szCs w:val="20"/>
              </w:rPr>
            </w:pPr>
          </w:p>
          <w:p w:rsidR="00AD73EA" w:rsidRDefault="00AD73EA" w:rsidP="00CF0593">
            <w:pPr>
              <w:rPr>
                <w:sz w:val="20"/>
                <w:szCs w:val="20"/>
              </w:rPr>
            </w:pPr>
          </w:p>
          <w:p w:rsidR="00CF0593" w:rsidRPr="00524AFB" w:rsidRDefault="00CF0593" w:rsidP="00CF0593">
            <w:pPr>
              <w:rPr>
                <w:sz w:val="20"/>
                <w:szCs w:val="20"/>
              </w:rPr>
            </w:pPr>
            <w:r w:rsidRPr="00524AFB">
              <w:rPr>
                <w:sz w:val="20"/>
                <w:szCs w:val="20"/>
              </w:rPr>
              <w:t xml:space="preserve">Pupils are </w:t>
            </w:r>
            <w:r w:rsidR="00AD73EA">
              <w:rPr>
                <w:sz w:val="20"/>
                <w:szCs w:val="20"/>
              </w:rPr>
              <w:t xml:space="preserve">also </w:t>
            </w:r>
            <w:r w:rsidRPr="00524AFB">
              <w:rPr>
                <w:sz w:val="20"/>
                <w:szCs w:val="20"/>
              </w:rPr>
              <w:t>given thesauruses to collect own vocabulary.</w:t>
            </w:r>
          </w:p>
          <w:p w:rsidR="00CF0593" w:rsidRPr="00524AFB" w:rsidRDefault="00CF0593" w:rsidP="00CF0593">
            <w:pPr>
              <w:rPr>
                <w:sz w:val="20"/>
                <w:szCs w:val="20"/>
              </w:rPr>
            </w:pPr>
            <w:r w:rsidRPr="00524AFB">
              <w:rPr>
                <w:sz w:val="20"/>
                <w:szCs w:val="20"/>
              </w:rPr>
              <w:t xml:space="preserve">Pupils are presented with a WAGOLL for each example text and are then guided by the teacher to construct another version of the text. Pupils use white boards to try out their ideas. </w:t>
            </w:r>
          </w:p>
          <w:p w:rsidR="00CF0593" w:rsidRPr="00524AFB" w:rsidRDefault="00CF0593" w:rsidP="00CF0593">
            <w:pPr>
              <w:rPr>
                <w:sz w:val="20"/>
                <w:szCs w:val="20"/>
              </w:rPr>
            </w:pPr>
            <w:r w:rsidRPr="00524AFB">
              <w:rPr>
                <w:sz w:val="20"/>
                <w:szCs w:val="20"/>
              </w:rPr>
              <w:t>Pupils then construct their own example independently.</w:t>
            </w:r>
          </w:p>
          <w:p w:rsidR="00CF0593" w:rsidRPr="00524AFB" w:rsidRDefault="00CF0593" w:rsidP="00CF0593">
            <w:pPr>
              <w:rPr>
                <w:sz w:val="20"/>
                <w:szCs w:val="20"/>
              </w:rPr>
            </w:pPr>
            <w:r w:rsidRPr="00524AFB">
              <w:rPr>
                <w:sz w:val="20"/>
                <w:szCs w:val="20"/>
              </w:rPr>
              <w:t xml:space="preserve">Pupils edit and improve daily. </w:t>
            </w:r>
          </w:p>
          <w:p w:rsidR="00CF0593" w:rsidRPr="00524AFB" w:rsidRDefault="00CD69CD" w:rsidP="00CF0593">
            <w:pPr>
              <w:rPr>
                <w:sz w:val="20"/>
                <w:szCs w:val="20"/>
              </w:rPr>
            </w:pPr>
            <w:r w:rsidRPr="00D30C8C">
              <w:rPr>
                <w:color w:val="7030A0"/>
                <w:sz w:val="20"/>
                <w:szCs w:val="20"/>
              </w:rPr>
              <w:t xml:space="preserve">‘Dive </w:t>
            </w:r>
            <w:proofErr w:type="spellStart"/>
            <w:r w:rsidRPr="00D30C8C">
              <w:rPr>
                <w:color w:val="7030A0"/>
                <w:sz w:val="20"/>
                <w:szCs w:val="20"/>
              </w:rPr>
              <w:t>deepers</w:t>
            </w:r>
            <w:proofErr w:type="spellEnd"/>
            <w:r w:rsidRPr="00D30C8C">
              <w:rPr>
                <w:color w:val="7030A0"/>
                <w:sz w:val="20"/>
                <w:szCs w:val="20"/>
              </w:rPr>
              <w:t xml:space="preserve">’ </w:t>
            </w:r>
            <w:r w:rsidRPr="00524AFB">
              <w:rPr>
                <w:sz w:val="20"/>
                <w:szCs w:val="20"/>
              </w:rPr>
              <w:t>are in place for each chunk to extend and develop the writing process.</w:t>
            </w:r>
          </w:p>
        </w:tc>
      </w:tr>
    </w:tbl>
    <w:p w:rsidR="00250617" w:rsidRDefault="00D30C8C">
      <w:r>
        <w:lastRenderedPageBreak/>
        <w:t>-</w:t>
      </w:r>
    </w:p>
    <w:p w:rsidR="00250617" w:rsidRDefault="00250617"/>
    <w:sectPr w:rsidR="00250617" w:rsidSect="000A5DB5">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617"/>
    <w:rsid w:val="000A5DB5"/>
    <w:rsid w:val="001871AA"/>
    <w:rsid w:val="00250617"/>
    <w:rsid w:val="004B148A"/>
    <w:rsid w:val="00524AFB"/>
    <w:rsid w:val="007C27C6"/>
    <w:rsid w:val="00AD73EA"/>
    <w:rsid w:val="00CD69CD"/>
    <w:rsid w:val="00CF0593"/>
    <w:rsid w:val="00D30C8C"/>
    <w:rsid w:val="00D54F35"/>
    <w:rsid w:val="00F23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AF594"/>
  <w15:chartTrackingRefBased/>
  <w15:docId w15:val="{6DB8E522-BFCA-4651-9590-F9BEDFE57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06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2</Pages>
  <Words>531</Words>
  <Characters>3032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Moxon</dc:creator>
  <cp:keywords/>
  <dc:description/>
  <cp:lastModifiedBy>Susan Moxon</cp:lastModifiedBy>
  <cp:revision>2</cp:revision>
  <dcterms:created xsi:type="dcterms:W3CDTF">2024-03-18T09:23:00Z</dcterms:created>
  <dcterms:modified xsi:type="dcterms:W3CDTF">2024-03-27T10:15:00Z</dcterms:modified>
</cp:coreProperties>
</file>